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FA9" w:rsidRPr="002C63DF" w:rsidRDefault="003C74B6" w:rsidP="00E12FA9">
      <w:pPr>
        <w:jc w:val="center"/>
        <w:rPr>
          <w:rFonts w:ascii="Arial" w:hAnsi="Arial" w:cs="Arial"/>
          <w:b/>
          <w:sz w:val="32"/>
        </w:rPr>
      </w:pPr>
      <w:r>
        <w:rPr>
          <w:noProof/>
          <w:lang w:eastAsia="en-AU"/>
        </w:rPr>
        <mc:AlternateContent>
          <mc:Choice Requires="wpg">
            <w:drawing>
              <wp:anchor distT="0" distB="0" distL="114300" distR="114300" simplePos="0" relativeHeight="251659264" behindDoc="1" locked="0" layoutInCell="1" allowOverlap="1" wp14:anchorId="21856C51" wp14:editId="16991514">
                <wp:simplePos x="0" y="0"/>
                <wp:positionH relativeFrom="column">
                  <wp:posOffset>-836930</wp:posOffset>
                </wp:positionH>
                <wp:positionV relativeFrom="paragraph">
                  <wp:posOffset>-989080</wp:posOffset>
                </wp:positionV>
                <wp:extent cx="3715385" cy="4178935"/>
                <wp:effectExtent l="0" t="0" r="0" b="0"/>
                <wp:wrapNone/>
                <wp:docPr id="2" name="Group 1"/>
                <wp:cNvGraphicFramePr/>
                <a:graphic xmlns:a="http://schemas.openxmlformats.org/drawingml/2006/main">
                  <a:graphicData uri="http://schemas.microsoft.com/office/word/2010/wordprocessingGroup">
                    <wpg:wgp>
                      <wpg:cNvGrpSpPr/>
                      <wpg:grpSpPr>
                        <a:xfrm>
                          <a:off x="0" y="0"/>
                          <a:ext cx="3715385" cy="4178935"/>
                          <a:chOff x="0" y="0"/>
                          <a:chExt cx="3715483" cy="4179276"/>
                        </a:xfrm>
                      </wpg:grpSpPr>
                      <pic:pic xmlns:pic="http://schemas.openxmlformats.org/drawingml/2006/picture">
                        <pic:nvPicPr>
                          <pic:cNvPr id="3" name="Picture 3"/>
                          <pic:cNvPicPr>
                            <a:picLocks noChangeAspect="1" noChangeArrowheads="1"/>
                          </pic:cNvPicPr>
                        </pic:nvPicPr>
                        <pic:blipFill>
                          <a:blip r:embed="rId6" cstate="print">
                            <a:duotone>
                              <a:schemeClr val="bg2">
                                <a:shade val="45000"/>
                                <a:satMod val="135000"/>
                              </a:schemeClr>
                              <a:prstClr val="white"/>
                            </a:duotone>
                          </a:blip>
                          <a:srcRect/>
                          <a:stretch>
                            <a:fillRect/>
                          </a:stretch>
                        </pic:blipFill>
                        <pic:spPr bwMode="auto">
                          <a:xfrm>
                            <a:off x="673344" y="0"/>
                            <a:ext cx="3042139" cy="3034812"/>
                          </a:xfrm>
                          <a:prstGeom prst="rect">
                            <a:avLst/>
                          </a:prstGeom>
                          <a:noFill/>
                          <a:ln w="9525">
                            <a:noFill/>
                            <a:miter lim="800000"/>
                            <a:headEnd/>
                            <a:tailEnd/>
                          </a:ln>
                        </pic:spPr>
                      </pic:pic>
                      <pic:pic xmlns:pic="http://schemas.openxmlformats.org/drawingml/2006/picture">
                        <pic:nvPicPr>
                          <pic:cNvPr id="4" name="Picture 4"/>
                          <pic:cNvPicPr>
                            <a:picLocks noChangeAspect="1" noChangeArrowheads="1"/>
                          </pic:cNvPicPr>
                        </pic:nvPicPr>
                        <pic:blipFill>
                          <a:blip r:embed="rId6" cstate="print">
                            <a:duotone>
                              <a:schemeClr val="bg2">
                                <a:shade val="45000"/>
                                <a:satMod val="135000"/>
                              </a:schemeClr>
                              <a:prstClr val="white"/>
                            </a:duotone>
                          </a:blip>
                          <a:srcRect/>
                          <a:stretch>
                            <a:fillRect/>
                          </a:stretch>
                        </pic:blipFill>
                        <pic:spPr bwMode="auto">
                          <a:xfrm>
                            <a:off x="0" y="1890346"/>
                            <a:ext cx="2295525" cy="2288930"/>
                          </a:xfrm>
                          <a:prstGeom prst="rect">
                            <a:avLst/>
                          </a:prstGeom>
                          <a:noFill/>
                          <a:ln w="9525">
                            <a:noFill/>
                            <a:miter lim="800000"/>
                            <a:headEnd/>
                            <a:tailEnd/>
                          </a:ln>
                        </pic:spPr>
                      </pic:pic>
                    </wpg:wgp>
                  </a:graphicData>
                </a:graphic>
              </wp:anchor>
            </w:drawing>
          </mc:Choice>
          <mc:Fallback>
            <w:pict>
              <v:group w14:anchorId="316B6A09" id="Group 1" o:spid="_x0000_s1026" style="position:absolute;margin-left:-65.9pt;margin-top:-77.9pt;width:292.55pt;height:329.05pt;z-index:-251657216" coordsize="37154,4179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6733;width:30421;height:303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huerEAAAA2gAAAA8AAABkcnMvZG93bnJldi54bWxEj0FrwkAUhO9C/8PyCt50o0KQ1FWkpSKI&#10;B6OU9vbIvmbTZt/G7Krx37uC4HGYmW+Y2aKztThT6yvHCkbDBARx4XTFpYLD/nMwBeEDssbaMSm4&#10;kofF/KU3w0y7C+/onIdSRAj7DBWYEJpMSl8YsuiHriGO3q9rLYYo21LqFi8Rbms5TpJUWqw4Lhhs&#10;6N1Q8Z+frIKPzffub5su0x8/Oa7G65H50rlRqv/aLd9ABOrCM/xor7WCCdyvxBsg5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GhuerEAAAA2gAAAA8AAAAAAAAAAAAAAAAA&#10;nwIAAGRycy9kb3ducmV2LnhtbFBLBQYAAAAABAAEAPcAAACQAwAAAAA=&#10;">
                  <v:imagedata r:id="rId7" o:title="" recolortarget="#837a4a [1454]"/>
                </v:shape>
                <v:shape id="Picture 4" o:spid="_x0000_s1028" type="#_x0000_t75" style="position:absolute;top:18903;width:22955;height:228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IIZ7EAAAA2gAAAA8AAABkcnMvZG93bnJldi54bWxEj0FrwkAUhO8F/8PyCr3pRluCRFcRS4sg&#10;HkxF9PbIPrOx2bdpdtX037tCocdhZr5hpvPO1uJKra8cKxgOEhDEhdMVlwp2Xx/9MQgfkDXWjknB&#10;L3mYz3pPU8y0u/GWrnkoRYSwz1CBCaHJpPSFIYt+4Bri6J1cazFE2ZZSt3iLcFvLUZKk0mLFccFg&#10;Q0tDxXd+sQre14fteZMu0qN//fkcrYZmr3Oj1Mtzt5iACNSF//Bfe6UVvMHjSrwBcn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5IIZ7EAAAA2gAAAA8AAAAAAAAAAAAAAAAA&#10;nwIAAGRycy9kb3ducmV2LnhtbFBLBQYAAAAABAAEAPcAAACQAwAAAAA=&#10;">
                  <v:imagedata r:id="rId7" o:title="" recolortarget="#837a4a [1454]"/>
                </v:shape>
              </v:group>
            </w:pict>
          </mc:Fallback>
        </mc:AlternateContent>
      </w:r>
      <w:r w:rsidR="002C548C">
        <w:rPr>
          <w:rFonts w:ascii="Arial" w:hAnsi="Arial" w:cs="Arial"/>
          <w:b/>
          <w:sz w:val="32"/>
        </w:rPr>
        <w:t>I</w:t>
      </w:r>
      <w:r w:rsidR="00E12FA9" w:rsidRPr="002C63DF">
        <w:rPr>
          <w:rFonts w:ascii="Arial" w:hAnsi="Arial" w:cs="Arial"/>
          <w:b/>
          <w:sz w:val="32"/>
        </w:rPr>
        <w:t>nter</w:t>
      </w:r>
      <w:r w:rsidR="00A80583">
        <w:rPr>
          <w:rFonts w:ascii="Arial" w:hAnsi="Arial" w:cs="Arial"/>
          <w:b/>
          <w:sz w:val="32"/>
        </w:rPr>
        <w:t>cultural Communication</w:t>
      </w:r>
      <w:r w:rsidR="00E12FA9" w:rsidRPr="002C63DF">
        <w:rPr>
          <w:rFonts w:ascii="Arial" w:hAnsi="Arial" w:cs="Arial"/>
          <w:b/>
          <w:sz w:val="32"/>
        </w:rPr>
        <w:t xml:space="preserve"> </w:t>
      </w:r>
    </w:p>
    <w:p w:rsidR="00E45D07" w:rsidRDefault="00495BE7" w:rsidP="00E12FA9">
      <w:pPr>
        <w:jc w:val="center"/>
        <w:rPr>
          <w:rFonts w:ascii="Arial" w:hAnsi="Arial" w:cs="Arial"/>
        </w:rPr>
      </w:pPr>
      <w:r>
        <w:rPr>
          <w:rFonts w:ascii="Arial" w:hAnsi="Arial" w:cs="Arial"/>
        </w:rPr>
        <w:t>Understanding Ourselves</w:t>
      </w:r>
    </w:p>
    <w:p w:rsidR="002C63DF" w:rsidRDefault="002C63DF" w:rsidP="00E12FA9">
      <w:pPr>
        <w:jc w:val="center"/>
        <w:rPr>
          <w:rFonts w:ascii="Arial" w:hAnsi="Arial" w:cs="Arial"/>
        </w:rPr>
      </w:pPr>
    </w:p>
    <w:p w:rsidR="00E45D07" w:rsidRDefault="00A80583" w:rsidP="00A80583">
      <w:pPr>
        <w:jc w:val="right"/>
        <w:rPr>
          <w:rFonts w:ascii="Arial" w:hAnsi="Arial" w:cs="Arial"/>
          <w:sz w:val="20"/>
        </w:rPr>
      </w:pPr>
      <w:r>
        <w:rPr>
          <w:rFonts w:ascii="Arial" w:hAnsi="Arial" w:cs="Arial"/>
          <w:sz w:val="20"/>
        </w:rPr>
        <w:t>Se</w:t>
      </w:r>
      <w:r w:rsidR="003C74B6" w:rsidRPr="003C74B6">
        <w:rPr>
          <w:rFonts w:ascii="Arial" w:hAnsi="Arial" w:cs="Arial"/>
          <w:sz w:val="20"/>
        </w:rPr>
        <w:t>bastian Ioppolo</w:t>
      </w:r>
    </w:p>
    <w:p w:rsidR="00A80583" w:rsidRDefault="00A80583" w:rsidP="00A80583">
      <w:pPr>
        <w:jc w:val="right"/>
        <w:rPr>
          <w:rFonts w:ascii="Arial" w:hAnsi="Arial" w:cs="Arial"/>
          <w:sz w:val="20"/>
        </w:rPr>
      </w:pPr>
    </w:p>
    <w:p w:rsidR="00A80583" w:rsidRDefault="00A80583" w:rsidP="00A80583">
      <w:pPr>
        <w:jc w:val="right"/>
        <w:rPr>
          <w:rFonts w:ascii="Arial" w:hAnsi="Arial" w:cs="Arial"/>
          <w:sz w:val="20"/>
        </w:rPr>
      </w:pPr>
    </w:p>
    <w:p w:rsidR="000C6A1B" w:rsidRDefault="000C6A1B" w:rsidP="000C6A1B">
      <w:pPr>
        <w:autoSpaceDE w:val="0"/>
        <w:autoSpaceDN w:val="0"/>
        <w:adjustRightInd w:val="0"/>
        <w:jc w:val="both"/>
        <w:rPr>
          <w:rFonts w:ascii="Arial" w:eastAsiaTheme="minorHAnsi" w:hAnsi="Arial" w:cs="Arial"/>
          <w:bCs/>
          <w:szCs w:val="20"/>
          <w:lang w:eastAsia="en-AU"/>
        </w:rPr>
      </w:pPr>
      <w:r>
        <w:rPr>
          <w:rFonts w:ascii="Arial" w:eastAsiaTheme="minorHAnsi" w:hAnsi="Arial" w:cs="Arial"/>
          <w:bCs/>
          <w:szCs w:val="20"/>
          <w:lang w:eastAsia="en-AU"/>
        </w:rPr>
        <w:t>One of the major obstacles to effective intercultural communication is not just that we find it difficult to understand others, but also because we don’t understand ourselves and our own cultural characteristics.</w:t>
      </w:r>
    </w:p>
    <w:p w:rsidR="000C6A1B" w:rsidRDefault="000C6A1B" w:rsidP="000C6A1B">
      <w:pPr>
        <w:autoSpaceDE w:val="0"/>
        <w:autoSpaceDN w:val="0"/>
        <w:adjustRightInd w:val="0"/>
        <w:jc w:val="both"/>
        <w:rPr>
          <w:rFonts w:ascii="Arial" w:eastAsiaTheme="minorHAnsi" w:hAnsi="Arial" w:cs="Arial"/>
          <w:bCs/>
          <w:szCs w:val="20"/>
          <w:lang w:eastAsia="en-AU"/>
        </w:rPr>
      </w:pPr>
    </w:p>
    <w:p w:rsidR="000C6A1B" w:rsidRDefault="000C6A1B" w:rsidP="000C6A1B">
      <w:pPr>
        <w:autoSpaceDE w:val="0"/>
        <w:autoSpaceDN w:val="0"/>
        <w:adjustRightInd w:val="0"/>
        <w:jc w:val="both"/>
        <w:rPr>
          <w:rFonts w:ascii="Arial" w:eastAsiaTheme="minorHAnsi" w:hAnsi="Arial" w:cs="Arial"/>
          <w:bCs/>
          <w:szCs w:val="20"/>
          <w:lang w:eastAsia="en-AU"/>
        </w:rPr>
      </w:pPr>
      <w:r>
        <w:rPr>
          <w:rFonts w:ascii="Arial" w:eastAsiaTheme="minorHAnsi" w:hAnsi="Arial" w:cs="Arial"/>
          <w:bCs/>
          <w:szCs w:val="20"/>
          <w:lang w:eastAsia="en-AU"/>
        </w:rPr>
        <w:t>Attaining cultural competence and developing our intercultural communication skills requires us to change the relevant elements of our own approach to ensure synergy with the other party. This is necessary in order to overcome the</w:t>
      </w:r>
      <w:r w:rsidR="00E67CA6">
        <w:rPr>
          <w:rFonts w:ascii="Arial" w:eastAsiaTheme="minorHAnsi" w:hAnsi="Arial" w:cs="Arial"/>
          <w:bCs/>
          <w:szCs w:val="20"/>
          <w:lang w:eastAsia="en-AU"/>
        </w:rPr>
        <w:t xml:space="preserve"> cultural barriers</w:t>
      </w:r>
      <w:r>
        <w:rPr>
          <w:rFonts w:ascii="Arial" w:eastAsiaTheme="minorHAnsi" w:hAnsi="Arial" w:cs="Arial"/>
          <w:bCs/>
          <w:szCs w:val="20"/>
          <w:lang w:eastAsia="en-AU"/>
        </w:rPr>
        <w:t xml:space="preserve">.  If we don’t know what our approach is, or the reasons we take this approach, then we can’t change it.  </w:t>
      </w:r>
    </w:p>
    <w:p w:rsidR="000C0D0A" w:rsidRPr="000C6A1B" w:rsidRDefault="000C0D0A" w:rsidP="00D338BE">
      <w:pPr>
        <w:jc w:val="both"/>
        <w:rPr>
          <w:rFonts w:ascii="Arial" w:hAnsi="Arial" w:cs="Arial"/>
          <w:color w:val="548DD4" w:themeColor="text2" w:themeTint="99"/>
          <w:sz w:val="22"/>
        </w:rPr>
      </w:pPr>
    </w:p>
    <w:p w:rsidR="00344989" w:rsidRDefault="00344989" w:rsidP="00A11CE0">
      <w:pPr>
        <w:jc w:val="center"/>
        <w:rPr>
          <w:rFonts w:ascii="Arial" w:hAnsi="Arial" w:cs="Arial"/>
          <w:b/>
          <w:i/>
          <w:color w:val="000000" w:themeColor="text1"/>
          <w:sz w:val="22"/>
          <w:szCs w:val="20"/>
          <w:lang w:val="en-US"/>
        </w:rPr>
      </w:pPr>
    </w:p>
    <w:p w:rsidR="00A11CE0" w:rsidRPr="00E5462D" w:rsidRDefault="00E5462D" w:rsidP="00A11CE0">
      <w:pPr>
        <w:jc w:val="center"/>
        <w:rPr>
          <w:rFonts w:ascii="Arial" w:hAnsi="Arial" w:cs="Arial"/>
          <w:b/>
          <w:i/>
          <w:color w:val="000000" w:themeColor="text1"/>
          <w:sz w:val="22"/>
          <w:szCs w:val="20"/>
          <w:lang w:val="en-US"/>
        </w:rPr>
      </w:pPr>
      <w:r w:rsidRPr="00E5462D">
        <w:rPr>
          <w:rFonts w:ascii="Arial" w:hAnsi="Arial" w:cs="Arial"/>
          <w:b/>
          <w:i/>
          <w:color w:val="000000" w:themeColor="text1"/>
          <w:sz w:val="22"/>
          <w:szCs w:val="20"/>
          <w:lang w:val="en-US"/>
        </w:rPr>
        <w:t>We need to question why</w:t>
      </w:r>
    </w:p>
    <w:p w:rsidR="00A11CE0" w:rsidRPr="000C6A1B" w:rsidRDefault="00A11CE0" w:rsidP="00A11CE0">
      <w:pPr>
        <w:jc w:val="center"/>
        <w:rPr>
          <w:rFonts w:ascii="Arial" w:hAnsi="Arial" w:cs="Arial"/>
          <w:color w:val="548DD4" w:themeColor="text2" w:themeTint="99"/>
          <w:sz w:val="22"/>
        </w:rPr>
      </w:pPr>
    </w:p>
    <w:p w:rsidR="00E5462D" w:rsidRDefault="00E5462D" w:rsidP="000C0D0A">
      <w:pPr>
        <w:jc w:val="both"/>
        <w:rPr>
          <w:rFonts w:ascii="Arial" w:eastAsiaTheme="minorHAnsi" w:hAnsi="Arial" w:cs="Arial"/>
          <w:bCs/>
          <w:szCs w:val="20"/>
          <w:lang w:eastAsia="en-AU"/>
        </w:rPr>
      </w:pPr>
      <w:r>
        <w:rPr>
          <w:rFonts w:ascii="Arial" w:eastAsiaTheme="minorHAnsi" w:hAnsi="Arial" w:cs="Arial"/>
          <w:bCs/>
          <w:szCs w:val="20"/>
          <w:lang w:eastAsia="en-AU"/>
        </w:rPr>
        <w:t>If we don’t know why we think the way that we do, why we have a particular attitude towards something, why we value some things and not others or why we behave or react in a particular way, then we don’t know what influences our perceptions towards others. If we don’t know what our assumptions about others are based on, then we can’t question or challenge these assumptions.</w:t>
      </w:r>
    </w:p>
    <w:p w:rsidR="003A3750" w:rsidRDefault="003A3750" w:rsidP="000C0D0A">
      <w:pPr>
        <w:jc w:val="both"/>
        <w:rPr>
          <w:rFonts w:ascii="Arial" w:eastAsiaTheme="minorHAnsi" w:hAnsi="Arial" w:cs="Arial"/>
          <w:bCs/>
          <w:szCs w:val="20"/>
          <w:lang w:eastAsia="en-AU"/>
        </w:rPr>
      </w:pPr>
    </w:p>
    <w:p w:rsidR="003A3750" w:rsidRDefault="003A3750" w:rsidP="000C0D0A">
      <w:pPr>
        <w:jc w:val="both"/>
        <w:rPr>
          <w:rFonts w:ascii="Arial" w:eastAsiaTheme="minorHAnsi" w:hAnsi="Arial" w:cs="Arial"/>
          <w:bCs/>
          <w:szCs w:val="20"/>
          <w:lang w:eastAsia="en-AU"/>
        </w:rPr>
      </w:pPr>
    </w:p>
    <w:p w:rsidR="00E5462D" w:rsidRDefault="003A3750" w:rsidP="000C0D0A">
      <w:pPr>
        <w:jc w:val="both"/>
        <w:rPr>
          <w:rFonts w:ascii="Arial" w:eastAsiaTheme="minorHAnsi" w:hAnsi="Arial" w:cs="Arial"/>
          <w:bCs/>
          <w:szCs w:val="20"/>
          <w:lang w:eastAsia="en-AU"/>
        </w:rPr>
      </w:pPr>
      <w:r>
        <w:rPr>
          <w:rFonts w:ascii="Arial" w:eastAsiaTheme="minorHAnsi" w:hAnsi="Arial" w:cs="Arial"/>
          <w:bCs/>
          <w:noProof/>
          <w:szCs w:val="20"/>
          <w:lang w:eastAsia="en-AU"/>
        </w:rPr>
        <w:drawing>
          <wp:inline distT="0" distB="0" distL="0" distR="0" wp14:anchorId="3741432D">
            <wp:extent cx="5730875" cy="2792095"/>
            <wp:effectExtent l="0" t="0" r="317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2792095"/>
                    </a:xfrm>
                    <a:prstGeom prst="rect">
                      <a:avLst/>
                    </a:prstGeom>
                    <a:noFill/>
                  </pic:spPr>
                </pic:pic>
              </a:graphicData>
            </a:graphic>
          </wp:inline>
        </w:drawing>
      </w:r>
    </w:p>
    <w:p w:rsidR="003A3750" w:rsidRDefault="003A3750" w:rsidP="00E5462D">
      <w:pPr>
        <w:autoSpaceDE w:val="0"/>
        <w:autoSpaceDN w:val="0"/>
        <w:adjustRightInd w:val="0"/>
        <w:jc w:val="both"/>
        <w:rPr>
          <w:rFonts w:ascii="Arial" w:eastAsiaTheme="minorHAnsi" w:hAnsi="Arial" w:cs="Arial"/>
          <w:bCs/>
          <w:szCs w:val="20"/>
          <w:lang w:eastAsia="en-AU"/>
        </w:rPr>
      </w:pPr>
    </w:p>
    <w:p w:rsidR="00E5462D" w:rsidRPr="00470B1A" w:rsidRDefault="00E5462D" w:rsidP="00E5462D">
      <w:pPr>
        <w:autoSpaceDE w:val="0"/>
        <w:autoSpaceDN w:val="0"/>
        <w:adjustRightInd w:val="0"/>
        <w:jc w:val="both"/>
        <w:rPr>
          <w:rFonts w:ascii="Arial" w:eastAsiaTheme="minorHAnsi" w:hAnsi="Arial" w:cs="Arial"/>
          <w:bCs/>
          <w:szCs w:val="20"/>
          <w:lang w:eastAsia="en-AU"/>
        </w:rPr>
      </w:pPr>
      <w:r>
        <w:rPr>
          <w:rFonts w:ascii="Arial" w:eastAsiaTheme="minorHAnsi" w:hAnsi="Arial" w:cs="Arial"/>
          <w:bCs/>
          <w:szCs w:val="20"/>
          <w:lang w:eastAsia="en-AU"/>
        </w:rPr>
        <w:t xml:space="preserve">What’s right or wrong, good or bad, normal or abnormal is subjective and based on a comparison of what we observe against what our cultural conditioning tells us they should be. If we fail to understand that these are our perceptions only and not necessarily universal; and if we fail to understand that these perceptions are no better (or worse) than those of other cultures, then we fail to see the need to adapt. This is the first hurdle, and arguably the biggest, in attaining cross-cultural competence.      </w:t>
      </w:r>
    </w:p>
    <w:p w:rsidR="00344989" w:rsidRDefault="00344989" w:rsidP="00344989">
      <w:pPr>
        <w:autoSpaceDE w:val="0"/>
        <w:autoSpaceDN w:val="0"/>
        <w:adjustRightInd w:val="0"/>
        <w:jc w:val="both"/>
        <w:rPr>
          <w:rFonts w:ascii="Arial" w:hAnsi="Arial" w:cs="Arial"/>
        </w:rPr>
      </w:pPr>
    </w:p>
    <w:p w:rsidR="00344989" w:rsidRPr="00344989" w:rsidRDefault="00344989" w:rsidP="00344989">
      <w:pPr>
        <w:autoSpaceDE w:val="0"/>
        <w:autoSpaceDN w:val="0"/>
        <w:adjustRightInd w:val="0"/>
        <w:jc w:val="center"/>
        <w:rPr>
          <w:rFonts w:ascii="Arial" w:hAnsi="Arial" w:cs="Arial"/>
          <w:b/>
          <w:i/>
        </w:rPr>
      </w:pPr>
      <w:r w:rsidRPr="00344989">
        <w:rPr>
          <w:rFonts w:ascii="Arial" w:hAnsi="Arial" w:cs="Arial"/>
          <w:b/>
          <w:i/>
        </w:rPr>
        <w:lastRenderedPageBreak/>
        <w:t>We cannot understand and adapt to other cultures unless we have attained a degree of cultural self-awareness.</w:t>
      </w:r>
    </w:p>
    <w:p w:rsidR="00344989" w:rsidRDefault="00344989" w:rsidP="00E5462D">
      <w:pPr>
        <w:autoSpaceDE w:val="0"/>
        <w:autoSpaceDN w:val="0"/>
        <w:adjustRightInd w:val="0"/>
        <w:jc w:val="both"/>
        <w:rPr>
          <w:rFonts w:ascii="Arial" w:eastAsiaTheme="minorHAnsi" w:hAnsi="Arial" w:cs="Arial"/>
          <w:szCs w:val="20"/>
          <w:lang w:eastAsia="en-AU"/>
        </w:rPr>
      </w:pPr>
    </w:p>
    <w:p w:rsidR="00E5462D" w:rsidRDefault="00E5462D" w:rsidP="00E5462D">
      <w:pPr>
        <w:autoSpaceDE w:val="0"/>
        <w:autoSpaceDN w:val="0"/>
        <w:adjustRightInd w:val="0"/>
        <w:jc w:val="both"/>
        <w:rPr>
          <w:rFonts w:ascii="Arial" w:hAnsi="Arial" w:cs="Arial"/>
        </w:rPr>
      </w:pPr>
      <w:r w:rsidRPr="003C0455">
        <w:rPr>
          <w:rFonts w:ascii="Arial" w:eastAsiaTheme="minorHAnsi" w:hAnsi="Arial" w:cs="Arial"/>
          <w:szCs w:val="20"/>
          <w:lang w:eastAsia="en-AU"/>
        </w:rPr>
        <w:t>Cultural awareness starts with cultural self-awareness. Only once we are culturally self-aware, can we can begin to predict the effect that our behaviour will have on others. Therefore u</w:t>
      </w:r>
      <w:r w:rsidRPr="003C0455">
        <w:rPr>
          <w:rFonts w:ascii="Arial" w:hAnsi="Arial" w:cs="Arial"/>
        </w:rPr>
        <w:t xml:space="preserve">nderstanding ourselves is the first step in attaining higher levels of cultural competence. This starts with a thorough understanding of our own culture and how this affects our own values, norms, attitudes and behaviours. We cannot understand and adapt to other cultures unless we have </w:t>
      </w:r>
      <w:r>
        <w:rPr>
          <w:rFonts w:ascii="Arial" w:hAnsi="Arial" w:cs="Arial"/>
        </w:rPr>
        <w:t xml:space="preserve">attained a degree of </w:t>
      </w:r>
      <w:r w:rsidRPr="003C0455">
        <w:rPr>
          <w:rFonts w:ascii="Arial" w:hAnsi="Arial" w:cs="Arial"/>
        </w:rPr>
        <w:t xml:space="preserve">cultural self-awareness.  </w:t>
      </w:r>
    </w:p>
    <w:p w:rsidR="00A908A2" w:rsidRDefault="00A908A2" w:rsidP="00E5462D">
      <w:pPr>
        <w:autoSpaceDE w:val="0"/>
        <w:autoSpaceDN w:val="0"/>
        <w:adjustRightInd w:val="0"/>
        <w:jc w:val="both"/>
        <w:rPr>
          <w:rFonts w:ascii="Arial" w:hAnsi="Arial" w:cs="Arial"/>
        </w:rPr>
      </w:pPr>
    </w:p>
    <w:p w:rsidR="00344989" w:rsidRPr="000D2F1C" w:rsidRDefault="00344989" w:rsidP="00344989">
      <w:pPr>
        <w:jc w:val="both"/>
        <w:rPr>
          <w:rFonts w:ascii="Arial" w:hAnsi="Arial" w:cs="Arial"/>
        </w:rPr>
      </w:pPr>
      <w:r>
        <w:rPr>
          <w:rFonts w:ascii="Arial" w:hAnsi="Arial" w:cs="Arial"/>
        </w:rPr>
        <w:t xml:space="preserve">Cultural self-awareness also involves examining and questioning our own attitudes towards other cultures. Before trying to understand the attitudes of others, we should have a thorough understanding of our own and explore the assumptions that these attitudes are based on. By challenging these assumptions we can determine whether the attitudes we hold are those that will allow us to see situations objectively rather than having a distorted point of view.  Unhelpful attitudes towards other cultures are a major intercultural communication barrier, and unless we are aware of these attitudes and are willing to change them, we will not overcome this barrier. </w:t>
      </w:r>
    </w:p>
    <w:p w:rsidR="00344989" w:rsidRDefault="00344989" w:rsidP="00E5462D">
      <w:pPr>
        <w:autoSpaceDE w:val="0"/>
        <w:autoSpaceDN w:val="0"/>
        <w:adjustRightInd w:val="0"/>
        <w:jc w:val="both"/>
        <w:rPr>
          <w:rFonts w:ascii="Arial" w:hAnsi="Arial" w:cs="Arial"/>
        </w:rPr>
      </w:pPr>
    </w:p>
    <w:p w:rsidR="003A3750" w:rsidRPr="003C0455" w:rsidRDefault="003A3750" w:rsidP="00E5462D">
      <w:pPr>
        <w:autoSpaceDE w:val="0"/>
        <w:autoSpaceDN w:val="0"/>
        <w:adjustRightInd w:val="0"/>
        <w:jc w:val="both"/>
        <w:rPr>
          <w:rFonts w:ascii="Arial" w:hAnsi="Arial" w:cs="Arial"/>
        </w:rPr>
      </w:pPr>
    </w:p>
    <w:p w:rsidR="00CA7BEE" w:rsidRPr="000C6A1B" w:rsidRDefault="003A3750" w:rsidP="00D338BE">
      <w:pPr>
        <w:jc w:val="both"/>
        <w:rPr>
          <w:rFonts w:ascii="Arial" w:hAnsi="Arial" w:cs="Arial"/>
          <w:color w:val="548DD4" w:themeColor="text2" w:themeTint="99"/>
          <w:sz w:val="22"/>
        </w:rPr>
      </w:pPr>
      <w:r w:rsidRPr="003A3750">
        <w:rPr>
          <w:rFonts w:ascii="Arial" w:hAnsi="Arial" w:cs="Arial"/>
          <w:color w:val="548DD4" w:themeColor="text2" w:themeTint="99"/>
          <w:sz w:val="22"/>
        </w:rPr>
        <w:drawing>
          <wp:inline distT="0" distB="0" distL="0" distR="0">
            <wp:extent cx="5731510" cy="2675148"/>
            <wp:effectExtent l="0" t="0" r="2540" b="0"/>
            <wp:docPr id="12" name="Picture 12" descr="http://greatershepparton.com.au/images/assets/files/images/community/diversity/2013_diversity_calendar_cover_graphic~2000_auto_-1_80_3c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eatershepparton.com.au/images/assets/files/images/community/diversity/2013_diversity_calendar_cover_graphic~2000_auto_-1_80_3c4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675148"/>
                    </a:xfrm>
                    <a:prstGeom prst="rect">
                      <a:avLst/>
                    </a:prstGeom>
                    <a:noFill/>
                    <a:ln>
                      <a:noFill/>
                    </a:ln>
                  </pic:spPr>
                </pic:pic>
              </a:graphicData>
            </a:graphic>
          </wp:inline>
        </w:drawing>
      </w:r>
    </w:p>
    <w:p w:rsidR="00DC5BFD" w:rsidRPr="000C6A1B" w:rsidRDefault="00DC5BFD" w:rsidP="00DC5BFD">
      <w:pPr>
        <w:jc w:val="center"/>
        <w:rPr>
          <w:rFonts w:ascii="Arial" w:hAnsi="Arial" w:cs="Arial"/>
          <w:color w:val="548DD4" w:themeColor="text2" w:themeTint="99"/>
          <w:sz w:val="22"/>
        </w:rPr>
      </w:pPr>
    </w:p>
    <w:p w:rsidR="00A80583" w:rsidRPr="000C6A1B" w:rsidRDefault="00A80583" w:rsidP="00A80583">
      <w:pPr>
        <w:jc w:val="right"/>
        <w:rPr>
          <w:rFonts w:ascii="Arial" w:hAnsi="Arial" w:cs="Arial"/>
          <w:color w:val="548DD4" w:themeColor="text2" w:themeTint="99"/>
          <w:sz w:val="22"/>
        </w:rPr>
      </w:pPr>
    </w:p>
    <w:p w:rsidR="00A80583" w:rsidRPr="000C6A1B" w:rsidRDefault="00A80583" w:rsidP="00A80583">
      <w:pPr>
        <w:jc w:val="right"/>
        <w:rPr>
          <w:rFonts w:ascii="Arial" w:hAnsi="Arial" w:cs="Arial"/>
          <w:color w:val="548DD4" w:themeColor="text2" w:themeTint="99"/>
          <w:sz w:val="22"/>
        </w:rPr>
      </w:pPr>
    </w:p>
    <w:p w:rsidR="00DC5BFD" w:rsidRPr="000C6A1B" w:rsidRDefault="00DC5BFD" w:rsidP="00A80583">
      <w:pPr>
        <w:jc w:val="right"/>
        <w:rPr>
          <w:rFonts w:ascii="Arial" w:hAnsi="Arial" w:cs="Arial"/>
          <w:color w:val="548DD4" w:themeColor="text2" w:themeTint="99"/>
          <w:sz w:val="22"/>
        </w:rPr>
      </w:pPr>
    </w:p>
    <w:p w:rsidR="00DC5BFD" w:rsidRPr="000C6A1B" w:rsidRDefault="00DC5BFD" w:rsidP="00A80583">
      <w:pPr>
        <w:jc w:val="right"/>
        <w:rPr>
          <w:rFonts w:ascii="Arial" w:hAnsi="Arial" w:cs="Arial"/>
          <w:color w:val="548DD4" w:themeColor="text2" w:themeTint="99"/>
          <w:sz w:val="22"/>
        </w:rPr>
      </w:pPr>
    </w:p>
    <w:p w:rsidR="00DC5BFD" w:rsidRPr="003609BD" w:rsidRDefault="00DC5BFD" w:rsidP="00DC5BFD">
      <w:pPr>
        <w:jc w:val="center"/>
        <w:rPr>
          <w:rFonts w:ascii="Arial" w:hAnsi="Arial" w:cs="Arial"/>
          <w:color w:val="365F91" w:themeColor="accent1" w:themeShade="BF"/>
          <w:sz w:val="22"/>
        </w:rPr>
      </w:pPr>
      <w:r w:rsidRPr="003609BD">
        <w:rPr>
          <w:rFonts w:ascii="Arial" w:hAnsi="Arial" w:cs="Arial"/>
          <w:color w:val="365F91" w:themeColor="accent1" w:themeShade="BF"/>
          <w:sz w:val="22"/>
        </w:rPr>
        <w:t xml:space="preserve">Sebastian Ioppolo has a wealth of experience in business having spent over twenty-six years in management and leadership roles in the corporate world. He is the author of </w:t>
      </w:r>
      <w:r w:rsidR="002107FA">
        <w:rPr>
          <w:rFonts w:ascii="Arial" w:hAnsi="Arial" w:cs="Arial"/>
          <w:i/>
          <w:color w:val="365F91" w:themeColor="accent1" w:themeShade="BF"/>
          <w:sz w:val="22"/>
        </w:rPr>
        <w:t>‘Intercultural Communication: Connecting w</w:t>
      </w:r>
      <w:bookmarkStart w:id="0" w:name="_GoBack"/>
      <w:bookmarkEnd w:id="0"/>
      <w:r w:rsidR="002107FA">
        <w:rPr>
          <w:rFonts w:ascii="Arial" w:hAnsi="Arial" w:cs="Arial"/>
          <w:i/>
          <w:color w:val="365F91" w:themeColor="accent1" w:themeShade="BF"/>
          <w:sz w:val="22"/>
        </w:rPr>
        <w:t xml:space="preserve">ith Cultural Diversity, as well as </w:t>
      </w:r>
      <w:r w:rsidRPr="003609BD">
        <w:rPr>
          <w:rFonts w:ascii="Arial" w:hAnsi="Arial" w:cs="Arial"/>
          <w:color w:val="365F91" w:themeColor="accent1" w:themeShade="BF"/>
          <w:sz w:val="22"/>
        </w:rPr>
        <w:t xml:space="preserve">two top selling books on International Business: </w:t>
      </w:r>
      <w:r w:rsidRPr="003609BD">
        <w:rPr>
          <w:rFonts w:ascii="Arial" w:hAnsi="Arial" w:cs="Arial"/>
          <w:i/>
          <w:color w:val="365F91" w:themeColor="accent1" w:themeShade="BF"/>
          <w:sz w:val="22"/>
        </w:rPr>
        <w:t>‘Import/Export: A Practical Guide for Australian Business’</w:t>
      </w:r>
      <w:r w:rsidRPr="003609BD">
        <w:rPr>
          <w:rFonts w:ascii="Arial" w:hAnsi="Arial" w:cs="Arial"/>
          <w:color w:val="365F91" w:themeColor="accent1" w:themeShade="BF"/>
          <w:sz w:val="22"/>
        </w:rPr>
        <w:t xml:space="preserve"> and </w:t>
      </w:r>
      <w:r w:rsidRPr="003609BD">
        <w:rPr>
          <w:rFonts w:ascii="Arial" w:hAnsi="Arial" w:cs="Arial"/>
          <w:i/>
          <w:color w:val="365F91" w:themeColor="accent1" w:themeShade="BF"/>
          <w:sz w:val="22"/>
        </w:rPr>
        <w:t>‘Importing and Exporting: 24 Lessons to Get You Started’.</w:t>
      </w:r>
      <w:r w:rsidRPr="003609BD">
        <w:rPr>
          <w:rFonts w:ascii="Arial" w:hAnsi="Arial" w:cs="Arial"/>
          <w:color w:val="365F91" w:themeColor="accent1" w:themeShade="BF"/>
          <w:sz w:val="22"/>
        </w:rPr>
        <w:t xml:space="preserve"> He now shares his knowledge and experience by conducting seminars, facilitating short courses and consulting throughout Australia via his business Mondiale Learning and Development.</w:t>
      </w:r>
    </w:p>
    <w:p w:rsidR="00DC5BFD" w:rsidRPr="003609BD" w:rsidRDefault="00B94F9A" w:rsidP="00DC5BFD">
      <w:pPr>
        <w:jc w:val="center"/>
        <w:rPr>
          <w:rFonts w:ascii="Arial" w:hAnsi="Arial" w:cs="Arial"/>
          <w:color w:val="365F91" w:themeColor="accent1" w:themeShade="BF"/>
        </w:rPr>
      </w:pPr>
      <w:hyperlink r:id="rId10" w:history="1">
        <w:r w:rsidR="00DC5BFD" w:rsidRPr="003609BD">
          <w:rPr>
            <w:rStyle w:val="Hyperlink"/>
            <w:rFonts w:ascii="Arial" w:hAnsi="Arial" w:cs="Arial"/>
            <w:color w:val="365F91" w:themeColor="accent1" w:themeShade="BF"/>
            <w:sz w:val="22"/>
          </w:rPr>
          <w:t>www.mondialelearning.com.au</w:t>
        </w:r>
      </w:hyperlink>
    </w:p>
    <w:p w:rsidR="00DC5BFD" w:rsidRPr="000C6A1B" w:rsidRDefault="00DC5BFD" w:rsidP="00DC5BFD">
      <w:pPr>
        <w:jc w:val="center"/>
        <w:rPr>
          <w:rFonts w:ascii="Arial" w:hAnsi="Arial" w:cs="Arial"/>
          <w:color w:val="548DD4" w:themeColor="text2" w:themeTint="99"/>
          <w:sz w:val="22"/>
        </w:rPr>
      </w:pPr>
    </w:p>
    <w:p w:rsidR="00DC5BFD" w:rsidRPr="000C6A1B" w:rsidRDefault="00DC5BFD" w:rsidP="00DC5BFD">
      <w:pPr>
        <w:jc w:val="center"/>
        <w:rPr>
          <w:rFonts w:ascii="Arial" w:hAnsi="Arial" w:cs="Arial"/>
          <w:color w:val="548DD4" w:themeColor="text2" w:themeTint="99"/>
          <w:sz w:val="22"/>
        </w:rPr>
      </w:pPr>
    </w:p>
    <w:sectPr w:rsidR="00DC5BFD" w:rsidRPr="000C6A1B" w:rsidSect="002C548C">
      <w:footerReference w:type="default" r:id="rId11"/>
      <w:pgSz w:w="11906" w:h="16838"/>
      <w:pgMar w:top="1440" w:right="1440" w:bottom="851" w:left="1440" w:header="709" w:footer="709" w:gutter="0"/>
      <w:pgBorders w:offsetFrom="page">
        <w:top w:val="single" w:sz="24" w:space="24" w:color="F2F2F2" w:themeColor="background1" w:themeShade="F2" w:shadow="1"/>
        <w:left w:val="single" w:sz="24" w:space="24" w:color="F2F2F2" w:themeColor="background1" w:themeShade="F2" w:shadow="1"/>
        <w:bottom w:val="single" w:sz="24" w:space="24" w:color="F2F2F2" w:themeColor="background1" w:themeShade="F2" w:shadow="1"/>
        <w:right w:val="single" w:sz="24" w:space="24" w:color="F2F2F2" w:themeColor="background1" w:themeShade="F2"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F9A" w:rsidRDefault="00B94F9A" w:rsidP="003609BD">
      <w:r>
        <w:separator/>
      </w:r>
    </w:p>
  </w:endnote>
  <w:endnote w:type="continuationSeparator" w:id="0">
    <w:p w:rsidR="00B94F9A" w:rsidRDefault="00B94F9A" w:rsidP="0036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9BD" w:rsidRDefault="003609BD" w:rsidP="003609BD">
    <w:pPr>
      <w:pStyle w:val="Footer"/>
      <w:jc w:val="center"/>
    </w:pPr>
    <w:r w:rsidRPr="000C6A1B">
      <w:rPr>
        <w:noProof/>
        <w:color w:val="548DD4" w:themeColor="text2" w:themeTint="99"/>
        <w:lang w:eastAsia="en-AU"/>
      </w:rPr>
      <w:drawing>
        <wp:inline distT="0" distB="0" distL="0" distR="0" wp14:anchorId="6743798B" wp14:editId="229AC641">
          <wp:extent cx="2663997" cy="523875"/>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7"/>
                  <pic:cNvPicPr>
                    <a:picLocks noChangeAspect="1" noChangeArrowheads="1"/>
                  </pic:cNvPicPr>
                </pic:nvPicPr>
                <pic:blipFill>
                  <a:blip r:embed="rId1" cstate="print"/>
                  <a:srcRect/>
                  <a:stretch>
                    <a:fillRect/>
                  </a:stretch>
                </pic:blipFill>
                <pic:spPr bwMode="auto">
                  <a:xfrm>
                    <a:off x="0" y="0"/>
                    <a:ext cx="2689933" cy="5289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F9A" w:rsidRDefault="00B94F9A" w:rsidP="003609BD">
      <w:r>
        <w:separator/>
      </w:r>
    </w:p>
  </w:footnote>
  <w:footnote w:type="continuationSeparator" w:id="0">
    <w:p w:rsidR="00B94F9A" w:rsidRDefault="00B94F9A" w:rsidP="003609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8B"/>
    <w:rsid w:val="0003037A"/>
    <w:rsid w:val="00034CA8"/>
    <w:rsid w:val="00034D31"/>
    <w:rsid w:val="000471D0"/>
    <w:rsid w:val="0008298D"/>
    <w:rsid w:val="000C0D0A"/>
    <w:rsid w:val="000C4B29"/>
    <w:rsid w:val="000C6A1B"/>
    <w:rsid w:val="00100DD2"/>
    <w:rsid w:val="00143943"/>
    <w:rsid w:val="001473DD"/>
    <w:rsid w:val="0016129A"/>
    <w:rsid w:val="00205B71"/>
    <w:rsid w:val="002107FA"/>
    <w:rsid w:val="00227AFC"/>
    <w:rsid w:val="00244BB3"/>
    <w:rsid w:val="0024691D"/>
    <w:rsid w:val="002536CD"/>
    <w:rsid w:val="002A7F28"/>
    <w:rsid w:val="002C548C"/>
    <w:rsid w:val="002C63DF"/>
    <w:rsid w:val="00325110"/>
    <w:rsid w:val="00336A05"/>
    <w:rsid w:val="00344989"/>
    <w:rsid w:val="00345AE5"/>
    <w:rsid w:val="003609BD"/>
    <w:rsid w:val="00390D4B"/>
    <w:rsid w:val="003A3750"/>
    <w:rsid w:val="003C74B6"/>
    <w:rsid w:val="00403E78"/>
    <w:rsid w:val="00417934"/>
    <w:rsid w:val="004735A5"/>
    <w:rsid w:val="00477202"/>
    <w:rsid w:val="00495BE7"/>
    <w:rsid w:val="004A29E9"/>
    <w:rsid w:val="004A448E"/>
    <w:rsid w:val="004F210C"/>
    <w:rsid w:val="00511639"/>
    <w:rsid w:val="00532CF4"/>
    <w:rsid w:val="005435D4"/>
    <w:rsid w:val="005A2FFE"/>
    <w:rsid w:val="005E4C74"/>
    <w:rsid w:val="0065050A"/>
    <w:rsid w:val="006708AE"/>
    <w:rsid w:val="00676AA1"/>
    <w:rsid w:val="00686938"/>
    <w:rsid w:val="00751D6B"/>
    <w:rsid w:val="007E24F8"/>
    <w:rsid w:val="007E753D"/>
    <w:rsid w:val="007F66FC"/>
    <w:rsid w:val="00856803"/>
    <w:rsid w:val="008D6C0E"/>
    <w:rsid w:val="008E0A24"/>
    <w:rsid w:val="00911B8B"/>
    <w:rsid w:val="00912FC7"/>
    <w:rsid w:val="00953D25"/>
    <w:rsid w:val="009A3DF3"/>
    <w:rsid w:val="009C71D9"/>
    <w:rsid w:val="00A11CE0"/>
    <w:rsid w:val="00A80583"/>
    <w:rsid w:val="00A908A2"/>
    <w:rsid w:val="00A915B2"/>
    <w:rsid w:val="00AB7F79"/>
    <w:rsid w:val="00AC3839"/>
    <w:rsid w:val="00AC780E"/>
    <w:rsid w:val="00AF2579"/>
    <w:rsid w:val="00AF49F3"/>
    <w:rsid w:val="00B02CE6"/>
    <w:rsid w:val="00B13661"/>
    <w:rsid w:val="00B23CEB"/>
    <w:rsid w:val="00B402C2"/>
    <w:rsid w:val="00B94F9A"/>
    <w:rsid w:val="00BD748F"/>
    <w:rsid w:val="00CA7BEE"/>
    <w:rsid w:val="00CC21AE"/>
    <w:rsid w:val="00CD4BF3"/>
    <w:rsid w:val="00D255C3"/>
    <w:rsid w:val="00D338BE"/>
    <w:rsid w:val="00D81099"/>
    <w:rsid w:val="00DC5BFD"/>
    <w:rsid w:val="00DE4F12"/>
    <w:rsid w:val="00DE79C7"/>
    <w:rsid w:val="00E00E74"/>
    <w:rsid w:val="00E12FA9"/>
    <w:rsid w:val="00E45D07"/>
    <w:rsid w:val="00E5462D"/>
    <w:rsid w:val="00E54A95"/>
    <w:rsid w:val="00E64B41"/>
    <w:rsid w:val="00E67CA6"/>
    <w:rsid w:val="00E90D87"/>
    <w:rsid w:val="00F36922"/>
    <w:rsid w:val="00F65879"/>
    <w:rsid w:val="00FC4BD4"/>
    <w:rsid w:val="00FC7016"/>
    <w:rsid w:val="00FE7A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414E8-6E7A-4BB5-BD56-389542E1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B8B"/>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rsid w:val="00911B8B"/>
    <w:pPr>
      <w:spacing w:after="0" w:line="240" w:lineRule="auto"/>
    </w:pPr>
    <w:rPr>
      <w:rFonts w:ascii="Times New Roman" w:eastAsia="Times New Roman" w:hAnsi="Times New Roman" w:cs="Times New Roman"/>
      <w:sz w:val="20"/>
      <w:szCs w:val="20"/>
      <w:lang w:val="en-US" w:eastAsia="en-US"/>
    </w:rPr>
  </w:style>
  <w:style w:type="paragraph" w:styleId="BodyText2">
    <w:name w:val="Body Text 2"/>
    <w:basedOn w:val="Normal"/>
    <w:link w:val="BodyText2Char"/>
    <w:semiHidden/>
    <w:rsid w:val="00BD748F"/>
    <w:rPr>
      <w:color w:val="800080"/>
    </w:rPr>
  </w:style>
  <w:style w:type="character" w:customStyle="1" w:styleId="BodyText2Char">
    <w:name w:val="Body Text 2 Char"/>
    <w:basedOn w:val="DefaultParagraphFont"/>
    <w:link w:val="BodyText2"/>
    <w:semiHidden/>
    <w:rsid w:val="00BD748F"/>
    <w:rPr>
      <w:rFonts w:ascii="Times New Roman" w:eastAsia="Times New Roman" w:hAnsi="Times New Roman" w:cs="Times New Roman"/>
      <w:color w:val="800080"/>
      <w:sz w:val="24"/>
      <w:szCs w:val="24"/>
      <w:lang w:eastAsia="en-US"/>
    </w:rPr>
  </w:style>
  <w:style w:type="paragraph" w:styleId="BalloonText">
    <w:name w:val="Balloon Text"/>
    <w:basedOn w:val="Normal"/>
    <w:link w:val="BalloonTextChar"/>
    <w:uiPriority w:val="99"/>
    <w:semiHidden/>
    <w:unhideWhenUsed/>
    <w:rsid w:val="00417934"/>
    <w:rPr>
      <w:rFonts w:ascii="Tahoma" w:hAnsi="Tahoma" w:cs="Tahoma"/>
      <w:sz w:val="16"/>
      <w:szCs w:val="16"/>
    </w:rPr>
  </w:style>
  <w:style w:type="character" w:customStyle="1" w:styleId="BalloonTextChar">
    <w:name w:val="Balloon Text Char"/>
    <w:basedOn w:val="DefaultParagraphFont"/>
    <w:link w:val="BalloonText"/>
    <w:uiPriority w:val="99"/>
    <w:semiHidden/>
    <w:rsid w:val="00417934"/>
    <w:rPr>
      <w:rFonts w:ascii="Tahoma" w:eastAsia="Times New Roman" w:hAnsi="Tahoma" w:cs="Tahoma"/>
      <w:sz w:val="16"/>
      <w:szCs w:val="16"/>
      <w:lang w:eastAsia="en-US"/>
    </w:rPr>
  </w:style>
  <w:style w:type="character" w:styleId="Hyperlink">
    <w:name w:val="Hyperlink"/>
    <w:basedOn w:val="DefaultParagraphFont"/>
    <w:uiPriority w:val="99"/>
    <w:unhideWhenUsed/>
    <w:rsid w:val="00953D25"/>
    <w:rPr>
      <w:color w:val="0000FF" w:themeColor="hyperlink"/>
      <w:u w:val="single"/>
    </w:rPr>
  </w:style>
  <w:style w:type="character" w:styleId="FollowedHyperlink">
    <w:name w:val="FollowedHyperlink"/>
    <w:basedOn w:val="DefaultParagraphFont"/>
    <w:uiPriority w:val="99"/>
    <w:semiHidden/>
    <w:unhideWhenUsed/>
    <w:rsid w:val="00953D25"/>
    <w:rPr>
      <w:color w:val="800080" w:themeColor="followedHyperlink"/>
      <w:u w:val="single"/>
    </w:rPr>
  </w:style>
  <w:style w:type="paragraph" w:styleId="Header">
    <w:name w:val="header"/>
    <w:basedOn w:val="Normal"/>
    <w:link w:val="HeaderChar"/>
    <w:uiPriority w:val="99"/>
    <w:unhideWhenUsed/>
    <w:rsid w:val="003609BD"/>
    <w:pPr>
      <w:tabs>
        <w:tab w:val="center" w:pos="4513"/>
        <w:tab w:val="right" w:pos="9026"/>
      </w:tabs>
    </w:pPr>
  </w:style>
  <w:style w:type="character" w:customStyle="1" w:styleId="HeaderChar">
    <w:name w:val="Header Char"/>
    <w:basedOn w:val="DefaultParagraphFont"/>
    <w:link w:val="Header"/>
    <w:uiPriority w:val="99"/>
    <w:rsid w:val="003609BD"/>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3609BD"/>
    <w:pPr>
      <w:tabs>
        <w:tab w:val="center" w:pos="4513"/>
        <w:tab w:val="right" w:pos="9026"/>
      </w:tabs>
    </w:pPr>
  </w:style>
  <w:style w:type="character" w:customStyle="1" w:styleId="FooterChar">
    <w:name w:val="Footer Char"/>
    <w:basedOn w:val="DefaultParagraphFont"/>
    <w:link w:val="Footer"/>
    <w:uiPriority w:val="99"/>
    <w:rsid w:val="003609BD"/>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ondialelearning.com.au" TargetMode="External"/><Relationship Id="rId4" Type="http://schemas.openxmlformats.org/officeDocument/2006/relationships/footnotes" Target="footnote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Sebastian Ioppolo</cp:lastModifiedBy>
  <cp:revision>5</cp:revision>
  <dcterms:created xsi:type="dcterms:W3CDTF">2015-09-02T06:12:00Z</dcterms:created>
  <dcterms:modified xsi:type="dcterms:W3CDTF">2015-09-03T00:33:00Z</dcterms:modified>
</cp:coreProperties>
</file>